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B4" w:rsidRPr="00472836" w:rsidRDefault="006821D1" w:rsidP="0023789F">
      <w:pPr>
        <w:pStyle w:val="Nagwek1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Paweł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Grzywaczewski</w:t>
      </w:r>
      <w:proofErr w:type="spellEnd"/>
    </w:p>
    <w:p w:rsidR="00E367CA" w:rsidRPr="00472836" w:rsidRDefault="006821D1" w:rsidP="00CB25B4">
      <w:pPr>
        <w:spacing w:line="276" w:lineRule="auto"/>
        <w:jc w:val="both"/>
        <w:rPr>
          <w:rFonts w:ascii="Calibri" w:hAnsi="Calibri" w:cs="Calibri"/>
          <w:color w:val="292929" w:themeColor="background2" w:themeShade="80"/>
          <w:lang w:val="en-GB"/>
        </w:rPr>
      </w:pPr>
      <w:r>
        <w:rPr>
          <w:rFonts w:ascii="Calibri" w:hAnsi="Calibri" w:cs="Calibri"/>
          <w:color w:val="292929" w:themeColor="background2" w:themeShade="80"/>
          <w:lang w:val="en-GB"/>
        </w:rPr>
        <w:t xml:space="preserve">He is a member of the management board of Anwim S.A. and its director of sales. </w:t>
      </w:r>
    </w:p>
    <w:p w:rsidR="00E367CA" w:rsidRPr="00472836" w:rsidRDefault="00E367CA" w:rsidP="00CB25B4">
      <w:pPr>
        <w:spacing w:line="276" w:lineRule="auto"/>
        <w:jc w:val="both"/>
        <w:rPr>
          <w:rFonts w:ascii="Calibri" w:hAnsi="Calibri" w:cs="Calibri"/>
          <w:color w:val="292929" w:themeColor="background2" w:themeShade="80"/>
          <w:lang w:val="en-GB"/>
        </w:rPr>
      </w:pPr>
    </w:p>
    <w:p w:rsidR="006821D1" w:rsidRPr="00472836" w:rsidRDefault="006821D1" w:rsidP="003A313C">
      <w:pPr>
        <w:pStyle w:val="Domylne"/>
        <w:suppressAutoHyphens/>
        <w:spacing w:after="240" w:line="276" w:lineRule="auto"/>
        <w:ind w:left="3544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</w:pPr>
      <w:r>
        <w:rPr>
          <w:rFonts w:ascii="Calibri" w:hAnsi="Calibri" w:cs="Calibri"/>
          <w:noProof/>
          <w:color w:val="7F7F7F"/>
          <w:sz w:val="24"/>
          <w:szCs w:val="24"/>
          <w:u w:color="7F7F7F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41910</wp:posOffset>
            </wp:positionH>
            <wp:positionV relativeFrom="paragraph">
              <wp:posOffset>19685</wp:posOffset>
            </wp:positionV>
            <wp:extent cx="1971040" cy="295719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  <w:lang w:val="en-GB"/>
        </w:rPr>
        <w:t>Paweł</w:t>
      </w:r>
      <w:proofErr w:type="spellEnd"/>
      <w:r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  <w:lang w:val="en-GB"/>
        </w:rPr>
        <w:t>Grzywaczewski</w:t>
      </w:r>
      <w:proofErr w:type="spellEnd"/>
      <w:r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  <w:lang w:val="en-GB"/>
        </w:rPr>
        <w:t xml:space="preserve"> 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 xml:space="preserve">is the brains behind the MOYA filling station brand, which he has been expanding gradually since 2009, with the support of his team. On a daily basis, he is responsible for setting the direction for the expansion of the MOYA network and oversees all the teams that work to make the brand stronger. </w:t>
      </w:r>
    </w:p>
    <w:p w:rsidR="006821D1" w:rsidRPr="00472836" w:rsidRDefault="006821D1" w:rsidP="003A313C">
      <w:pPr>
        <w:pStyle w:val="Domylne"/>
        <w:suppressAutoHyphens/>
        <w:spacing w:after="240" w:line="276" w:lineRule="auto"/>
        <w:ind w:left="3544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</w:pP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 xml:space="preserve">He joined Anwim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>S.A</w:t>
      </w:r>
      <w:proofErr w:type="spellEnd"/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 xml:space="preserve"> in 1999, initially as a sales representative and then a sales coordinator. He has been a member of Anwin S.A.'s management board since 2002. Until 2014, he was also a member of the management board of Esppol S.A., Anwim's sister company. He had previously worked as a sales representative at Neste Oil and Sedona S.C.</w:t>
      </w:r>
    </w:p>
    <w:p w:rsidR="0023789F" w:rsidRPr="00472836" w:rsidRDefault="006821D1" w:rsidP="003A313C">
      <w:pPr>
        <w:pStyle w:val="Domylne"/>
        <w:suppressAutoHyphens/>
        <w:spacing w:after="240" w:line="276" w:lineRule="auto"/>
        <w:ind w:left="3544"/>
        <w:jc w:val="both"/>
        <w:rPr>
          <w:rFonts w:ascii="Calibri" w:hAnsi="Calibri" w:cs="Calibri"/>
          <w:bCs/>
          <w:color w:val="auto"/>
          <w:sz w:val="24"/>
          <w:szCs w:val="24"/>
          <w:u w:color="7F7F7F"/>
          <w:shd w:val="clear" w:color="auto" w:fill="FFFFFF"/>
          <w:lang w:val="en-GB"/>
        </w:rPr>
      </w:pPr>
      <w:proofErr w:type="spellStart"/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>Paweł</w:t>
      </w:r>
      <w:proofErr w:type="spellEnd"/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>Grzywaczewski</w:t>
      </w:r>
      <w:proofErr w:type="spellEnd"/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 xml:space="preserve"> has a master-level degree in marketing and management from SGH Warsaw School of Economics and a postgraduate diploma from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>Kozminski</w:t>
      </w:r>
      <w:proofErr w:type="spellEnd"/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 xml:space="preserve"> University.</w:t>
      </w:r>
    </w:p>
    <w:p w:rsidR="0023789F" w:rsidRPr="00472836" w:rsidRDefault="0023789F" w:rsidP="0023789F">
      <w:pPr>
        <w:pStyle w:val="Domylne"/>
        <w:suppressAutoHyphens/>
        <w:spacing w:after="240" w:line="276" w:lineRule="auto"/>
        <w:jc w:val="both"/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  <w:lang w:val="en-GB"/>
        </w:rPr>
      </w:pPr>
      <w:r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  <w:lang w:val="en-GB"/>
        </w:rPr>
        <w:t>Areas of expertise (suggested areas for interviews)</w:t>
      </w:r>
    </w:p>
    <w:p w:rsidR="003A313C" w:rsidRPr="00472836" w:rsidRDefault="003A313C" w:rsidP="003A313C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</w:pP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 xml:space="preserve">expansion plans for the </w:t>
      </w:r>
      <w:proofErr w:type="spellStart"/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>MOYA</w:t>
      </w:r>
      <w:proofErr w:type="spellEnd"/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 xml:space="preserve"> </w:t>
      </w:r>
      <w:r w:rsidR="00472836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>chain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 xml:space="preserve"> development plans for both Anwim's own filling stations and those operated by franchisees,</w:t>
      </w:r>
    </w:p>
    <w:p w:rsidR="003A313C" w:rsidRPr="00472836" w:rsidRDefault="003A313C" w:rsidP="003A313C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</w:pP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>the Polish filling station sector,</w:t>
      </w:r>
    </w:p>
    <w:p w:rsidR="003A313C" w:rsidRPr="00472836" w:rsidRDefault="003A313C" w:rsidP="003A313C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</w:pP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 xml:space="preserve">the </w:t>
      </w:r>
      <w:r w:rsidR="00472836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>chain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 xml:space="preserve"> strategy: boosting the market share of the </w:t>
      </w:r>
      <w:r w:rsidR="00472836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>chain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>,</w:t>
      </w:r>
    </w:p>
    <w:p w:rsidR="003A313C" w:rsidRPr="00472836" w:rsidRDefault="003A313C" w:rsidP="003A313C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</w:pP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 xml:space="preserve">the market conditions of operating a </w:t>
      </w:r>
      <w:r w:rsidR="00472836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>chain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 xml:space="preserve"> of filling stations,</w:t>
      </w:r>
    </w:p>
    <w:p w:rsidR="003A313C" w:rsidRPr="003A313C" w:rsidRDefault="003A313C" w:rsidP="003A313C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>solutions for fleets,</w:t>
      </w:r>
    </w:p>
    <w:p w:rsidR="003A313C" w:rsidRPr="003A313C" w:rsidRDefault="003A313C" w:rsidP="003A313C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>the transport market,</w:t>
      </w:r>
    </w:p>
    <w:p w:rsidR="0023789F" w:rsidRPr="003A313C" w:rsidRDefault="003A313C" w:rsidP="003A313C">
      <w:pPr>
        <w:pStyle w:val="Domylne"/>
        <w:numPr>
          <w:ilvl w:val="0"/>
          <w:numId w:val="5"/>
        </w:numPr>
        <w:suppressAutoHyphens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  <w:lang w:val="en-GB"/>
        </w:rPr>
        <w:t>new fuels.</w:t>
      </w:r>
    </w:p>
    <w:sectPr w:rsidR="0023789F" w:rsidRPr="003A313C" w:rsidSect="003B12F0">
      <w:headerReference w:type="default" r:id="rId9"/>
      <w:footerReference w:type="default" r:id="rId10"/>
      <w:pgSz w:w="11900" w:h="16840"/>
      <w:pgMar w:top="1985" w:right="1134" w:bottom="2410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39" w:rsidRDefault="00C27D39">
      <w:r>
        <w:separator/>
      </w:r>
    </w:p>
  </w:endnote>
  <w:endnote w:type="continuationSeparator" w:id="0">
    <w:p w:rsidR="00C27D39" w:rsidRDefault="00C2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C06" w:rsidRPr="00BF2C06" w:rsidRDefault="00DD3626" w:rsidP="00BF2C06">
    <w:pPr>
      <w:pStyle w:val="Stopka"/>
    </w:pPr>
    <w:r w:rsidRPr="00DD3626">
      <w:rPr>
        <w:noProof/>
        <w:lang w:val="en-GB"/>
      </w:rPr>
      <w:pict>
        <v:oval id="Elipsa 2" o:spid="_x0000_s1026" style="position:absolute;margin-left:237.4pt;margin-top:-56.2pt;width:6.75pt;height:6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" fillcolor="#c00000" strokecolor="white [3212]" strokeweight="2pt">
          <v:textbox style="mso-fit-shape-to-text:t" inset="4pt,4pt,4pt,4pt"/>
        </v:oval>
      </w:pict>
    </w:r>
    <w:r w:rsidRPr="00DD3626">
      <w:rPr>
        <w:noProof/>
        <w:lang w:val="en-GB"/>
      </w:rPr>
      <w:pict>
        <v:line id="Łącznik prosty 7" o:spid="_x0000_s1028" style="position:absolute;z-index:251664384;visibility:visible" from="38.8pt,-53.3pt" to="442.8pt,-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" strokecolor="#0070c0" strokeweight=".25pt"/>
      </w:pict>
    </w:r>
    <w:r w:rsidRPr="00DD3626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7" type="#_x0000_t202" style="position:absolute;margin-left:1094.8pt;margin-top:-41.5pt;width:593pt;height:97pt;z-index:25166336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" filled="f" stroked="f">
          <v:textbox>
            <w:txbxContent>
              <w:p w:rsidR="00BF2C06" w:rsidRPr="00472836" w:rsidRDefault="00E367CA" w:rsidP="00BF2C06">
                <w:pPr>
                  <w:jc w:val="center"/>
                  <w:rPr>
                    <w:rFonts w:ascii="Calibri Light" w:hAnsi="Calibri Light" w:cs="Calibri Light"/>
                    <w:b/>
                    <w:color w:val="535353" w:themeColor="background2"/>
                    <w:sz w:val="16"/>
                    <w:lang w:val="en-GB"/>
                  </w:rPr>
                </w:pPr>
                <w:proofErr w:type="spellStart"/>
                <w:r w:rsidRPr="00472836">
                  <w:rPr>
                    <w:rFonts w:ascii="Calibri Light" w:hAnsi="Calibri Light" w:cs="Calibri Light"/>
                    <w:b/>
                    <w:bCs/>
                    <w:color w:val="535353" w:themeColor="background2"/>
                    <w:sz w:val="16"/>
                  </w:rPr>
                  <w:t>Anwim</w:t>
                </w:r>
                <w:proofErr w:type="spellEnd"/>
                <w:r w:rsidRPr="00472836">
                  <w:rPr>
                    <w:rFonts w:ascii="Calibri Light" w:hAnsi="Calibri Light" w:cs="Calibri Light"/>
                    <w:b/>
                    <w:bCs/>
                    <w:color w:val="535353" w:themeColor="background2"/>
                    <w:sz w:val="16"/>
                  </w:rPr>
                  <w:t xml:space="preserve"> </w:t>
                </w:r>
                <w:proofErr w:type="spellStart"/>
                <w:r w:rsidRPr="00472836">
                  <w:rPr>
                    <w:rFonts w:ascii="Calibri Light" w:hAnsi="Calibri Light" w:cs="Calibri Light"/>
                    <w:b/>
                    <w:bCs/>
                    <w:color w:val="535353" w:themeColor="background2"/>
                    <w:sz w:val="16"/>
                  </w:rPr>
                  <w:t>S.A</w:t>
                </w:r>
                <w:proofErr w:type="spellEnd"/>
                <w:r w:rsidRPr="00472836">
                  <w:rPr>
                    <w:rFonts w:ascii="Calibri Light" w:hAnsi="Calibri Light" w:cs="Calibri Light"/>
                    <w:b/>
                    <w:bCs/>
                    <w:color w:val="535353" w:themeColor="background2"/>
                    <w:sz w:val="16"/>
                  </w:rPr>
                  <w:t xml:space="preserve">. </w:t>
                </w:r>
                <w:r w:rsidRPr="00472836">
                  <w:rPr>
                    <w:rFonts w:ascii="Calibri Light" w:hAnsi="Calibri Light" w:cs="Calibri Light"/>
                    <w:color w:val="535353" w:themeColor="background2"/>
                    <w:sz w:val="16"/>
                  </w:rPr>
                  <w:t xml:space="preserve">ul. Stańczyka 3, 01-237 Warszawa, mailing </w:t>
                </w:r>
                <w:proofErr w:type="spellStart"/>
                <w:r w:rsidRPr="00472836">
                  <w:rPr>
                    <w:rFonts w:ascii="Calibri Light" w:hAnsi="Calibri Light" w:cs="Calibri Light"/>
                    <w:color w:val="535353" w:themeColor="background2"/>
                    <w:sz w:val="16"/>
                  </w:rPr>
                  <w:t>address</w:t>
                </w:r>
                <w:proofErr w:type="spellEnd"/>
                <w:r w:rsidRPr="00472836">
                  <w:rPr>
                    <w:rFonts w:ascii="Calibri Light" w:hAnsi="Calibri Light" w:cs="Calibri Light"/>
                    <w:color w:val="535353" w:themeColor="background2"/>
                    <w:sz w:val="16"/>
                  </w:rPr>
                  <w:t xml:space="preserve">: ul. </w:t>
                </w:r>
                <w:proofErr w:type="spellStart"/>
                <w:r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t>Daimlera</w:t>
                </w:r>
                <w:proofErr w:type="spellEnd"/>
                <w:r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t xml:space="preserve"> 2, 02- 460 Warszawa</w:t>
                </w:r>
              </w:p>
              <w:p w:rsidR="00BF2C06" w:rsidRPr="00472836" w:rsidRDefault="00BF2C06" w:rsidP="00BF2C06">
                <w:pPr>
                  <w:jc w:val="center"/>
                  <w:rPr>
                    <w:rFonts w:ascii="Calibri Light" w:hAnsi="Calibri Light" w:cs="Calibri Light"/>
                    <w:bCs/>
                    <w:color w:val="535353" w:themeColor="background2"/>
                    <w:sz w:val="16"/>
                    <w:lang w:val="en-GB"/>
                  </w:rPr>
                </w:pPr>
                <w:r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t xml:space="preserve"> Phone: +48 22 496-00-00, fax +48 22 496-00-03, E-mail: biuro@anwim.pl, www.anwim.pl, www.moyastacja.pl</w:t>
                </w:r>
              </w:p>
              <w:p w:rsidR="00BF2C06" w:rsidRPr="00472836" w:rsidRDefault="00BF2C06" w:rsidP="00BF2C06">
                <w:pPr>
                  <w:rPr>
                    <w:rFonts w:ascii="Calibri Light" w:hAnsi="Calibri Light" w:cs="Calibri Light"/>
                    <w:b/>
                    <w:color w:val="535353" w:themeColor="background2"/>
                    <w:sz w:val="16"/>
                    <w:lang w:val="en-GB"/>
                  </w:rPr>
                </w:pPr>
              </w:p>
              <w:p w:rsidR="00BF2C06" w:rsidRPr="00472836" w:rsidRDefault="00BF2C06" w:rsidP="00BF2C06">
                <w:pPr>
                  <w:jc w:val="center"/>
                  <w:rPr>
                    <w:rFonts w:ascii="Calibri Light" w:hAnsi="Calibri Light" w:cs="Calibri Light"/>
                    <w:bCs/>
                    <w:color w:val="535353" w:themeColor="background2"/>
                    <w:sz w:val="16"/>
                    <w:lang w:val="en-GB"/>
                  </w:rPr>
                </w:pPr>
                <w:r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t xml:space="preserve">District Court for the City of Warsaw, 13th Division, Company No.: </w:t>
                </w:r>
                <w:r w:rsidR="00F6542B"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t>KRS 0000275176, NIP (Tax ID</w:t>
                </w:r>
                <w:r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t xml:space="preserve"> No.): 527-00-11-878, REGON (Industry ID No.): 010404971 </w:t>
                </w:r>
                <w:r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br/>
                  <w:t>Share capital: PLN 17,164,410.00, Paid-up share capital: PLN 17,164,410.00, Waste Database Registration (</w:t>
                </w:r>
                <w:proofErr w:type="spellStart"/>
                <w:r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t>BDO</w:t>
                </w:r>
                <w:proofErr w:type="spellEnd"/>
                <w:r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t>): 000096200</w:t>
                </w:r>
              </w:p>
              <w:p w:rsidR="00BF2C06" w:rsidRPr="00472836" w:rsidRDefault="00BF2C06" w:rsidP="00BF2C06">
                <w:pPr>
                  <w:jc w:val="center"/>
                  <w:rPr>
                    <w:rFonts w:ascii="Calibri Light" w:hAnsi="Calibri Light" w:cs="Calibri Light"/>
                    <w:bCs/>
                    <w:color w:val="535353" w:themeColor="background2"/>
                    <w:sz w:val="16"/>
                    <w:lang w:val="en-GB"/>
                  </w:rPr>
                </w:pPr>
                <w:r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t>Anwim S.A. has the status of large enterprise.</w:t>
                </w:r>
              </w:p>
              <w:p w:rsidR="00BF2C06" w:rsidRPr="00B17B9D" w:rsidRDefault="00BF2C06" w:rsidP="00BF2C06">
                <w:pPr>
                  <w:jc w:val="center"/>
                  <w:rPr>
                    <w:rFonts w:ascii="Calibri Light" w:hAnsi="Calibri Light" w:cs="Calibri Light"/>
                    <w:bCs/>
                    <w:color w:val="535353" w:themeColor="background2"/>
                    <w:sz w:val="16"/>
                  </w:rPr>
                </w:pPr>
                <w:r>
                  <w:rPr>
                    <w:rFonts w:ascii="Calibri Light" w:hAnsi="Calibri Light" w:cs="Calibri Light"/>
                    <w:color w:val="535353" w:themeColor="background2"/>
                    <w:sz w:val="16"/>
                    <w:lang w:val="en-GB"/>
                  </w:rPr>
                  <w:t xml:space="preserve">President of the Management Board: Rafał Pietrasina, Members: Paweł Grzywaczewski, Andrzej Kondys, Zbigniew Łapiński </w:t>
                </w:r>
              </w:p>
              <w:p w:rsidR="00BF2C06" w:rsidRPr="00B17B9D" w:rsidRDefault="00BF2C06" w:rsidP="00BF2C06">
                <w:pPr>
                  <w:pStyle w:val="Stopka"/>
                  <w:rPr>
                    <w:color w:val="535353" w:themeColor="background2"/>
                  </w:rPr>
                </w:pPr>
              </w:p>
              <w:p w:rsidR="00BF2C06" w:rsidRPr="00B17B9D" w:rsidRDefault="00BF2C06">
                <w:pPr>
                  <w:rPr>
                    <w:color w:val="535353" w:themeColor="background2"/>
                  </w:rPr>
                </w:pP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39" w:rsidRDefault="00C27D39">
      <w:r>
        <w:separator/>
      </w:r>
    </w:p>
  </w:footnote>
  <w:footnote w:type="continuationSeparator" w:id="0">
    <w:p w:rsidR="00C27D39" w:rsidRDefault="00C27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A5" w:rsidRPr="00190637" w:rsidRDefault="003A56A7">
    <w:pPr>
      <w:pStyle w:val="Nagwekistopka"/>
      <w:tabs>
        <w:tab w:val="clear" w:pos="9020"/>
        <w:tab w:val="center" w:pos="4819"/>
        <w:tab w:val="right" w:pos="9612"/>
      </w:tabs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077720" cy="48146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sób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48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52A5" w:rsidRPr="00190637" w:rsidRDefault="00C152A5">
    <w:pPr>
      <w:pStyle w:val="Nagwekistopka"/>
      <w:tabs>
        <w:tab w:val="clear" w:pos="9020"/>
        <w:tab w:val="center" w:pos="4819"/>
        <w:tab w:val="right" w:pos="9612"/>
      </w:tabs>
      <w:jc w:val="center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5B3"/>
    <w:multiLevelType w:val="hybridMultilevel"/>
    <w:tmpl w:val="03DC6D4A"/>
    <w:styleLink w:val="Punktory"/>
    <w:lvl w:ilvl="0" w:tplc="2EDC360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00A1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BAB9B2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0CFD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DAEE6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AC8D5E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CA7C6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CC662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B2512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12D3FD6"/>
    <w:multiLevelType w:val="hybridMultilevel"/>
    <w:tmpl w:val="6C8C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9077B"/>
    <w:multiLevelType w:val="hybridMultilevel"/>
    <w:tmpl w:val="461AC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04F97"/>
    <w:multiLevelType w:val="hybridMultilevel"/>
    <w:tmpl w:val="03DC6D4A"/>
    <w:numStyleLink w:val="Punktory"/>
  </w:abstractNum>
  <w:abstractNum w:abstractNumId="4">
    <w:nsid w:val="7EE27AC9"/>
    <w:multiLevelType w:val="hybridMultilevel"/>
    <w:tmpl w:val="777C4E1C"/>
    <w:lvl w:ilvl="0" w:tplc="A9B86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291C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52A5"/>
    <w:rsid w:val="000A215A"/>
    <w:rsid w:val="000A6BE7"/>
    <w:rsid w:val="000F5112"/>
    <w:rsid w:val="00105BA1"/>
    <w:rsid w:val="00115CE0"/>
    <w:rsid w:val="00135840"/>
    <w:rsid w:val="00162CD1"/>
    <w:rsid w:val="00190637"/>
    <w:rsid w:val="001D72FE"/>
    <w:rsid w:val="0023789F"/>
    <w:rsid w:val="00245632"/>
    <w:rsid w:val="0027483E"/>
    <w:rsid w:val="00274A52"/>
    <w:rsid w:val="002D7867"/>
    <w:rsid w:val="002F59EE"/>
    <w:rsid w:val="0030692F"/>
    <w:rsid w:val="003A313C"/>
    <w:rsid w:val="003A56A7"/>
    <w:rsid w:val="003B12F0"/>
    <w:rsid w:val="003D03C8"/>
    <w:rsid w:val="003D4379"/>
    <w:rsid w:val="00402C2D"/>
    <w:rsid w:val="00423A19"/>
    <w:rsid w:val="0044225B"/>
    <w:rsid w:val="00472836"/>
    <w:rsid w:val="00490479"/>
    <w:rsid w:val="004E1C0B"/>
    <w:rsid w:val="00512A8B"/>
    <w:rsid w:val="00597E04"/>
    <w:rsid w:val="005A15CA"/>
    <w:rsid w:val="005A6F47"/>
    <w:rsid w:val="005D59E2"/>
    <w:rsid w:val="00612647"/>
    <w:rsid w:val="006416CB"/>
    <w:rsid w:val="006418B5"/>
    <w:rsid w:val="00643824"/>
    <w:rsid w:val="006821D1"/>
    <w:rsid w:val="0069715B"/>
    <w:rsid w:val="006B797F"/>
    <w:rsid w:val="00737FF9"/>
    <w:rsid w:val="007652CE"/>
    <w:rsid w:val="00765E55"/>
    <w:rsid w:val="00781513"/>
    <w:rsid w:val="00847F20"/>
    <w:rsid w:val="00853C34"/>
    <w:rsid w:val="008E7506"/>
    <w:rsid w:val="009175CB"/>
    <w:rsid w:val="0095719A"/>
    <w:rsid w:val="009B2A3D"/>
    <w:rsid w:val="00A60F1B"/>
    <w:rsid w:val="00A7143F"/>
    <w:rsid w:val="00B17B9D"/>
    <w:rsid w:val="00B212EA"/>
    <w:rsid w:val="00B50EA7"/>
    <w:rsid w:val="00B82DE2"/>
    <w:rsid w:val="00BA1709"/>
    <w:rsid w:val="00BF2C06"/>
    <w:rsid w:val="00C152A5"/>
    <w:rsid w:val="00C21590"/>
    <w:rsid w:val="00C27D39"/>
    <w:rsid w:val="00C847E4"/>
    <w:rsid w:val="00CA426C"/>
    <w:rsid w:val="00CA7A67"/>
    <w:rsid w:val="00CB25B4"/>
    <w:rsid w:val="00CC30BF"/>
    <w:rsid w:val="00CC6AA8"/>
    <w:rsid w:val="00CE0ABD"/>
    <w:rsid w:val="00CF5A79"/>
    <w:rsid w:val="00D05337"/>
    <w:rsid w:val="00D550B9"/>
    <w:rsid w:val="00DD3626"/>
    <w:rsid w:val="00DF4862"/>
    <w:rsid w:val="00E367CA"/>
    <w:rsid w:val="00E559C4"/>
    <w:rsid w:val="00E74356"/>
    <w:rsid w:val="00E838B1"/>
    <w:rsid w:val="00EB30D0"/>
    <w:rsid w:val="00EB482C"/>
    <w:rsid w:val="00EE15AC"/>
    <w:rsid w:val="00EE58A3"/>
    <w:rsid w:val="00F31D41"/>
    <w:rsid w:val="00F5088E"/>
    <w:rsid w:val="00F6542B"/>
    <w:rsid w:val="00F96F75"/>
    <w:rsid w:val="00FB3FE0"/>
    <w:rsid w:val="00FB770B"/>
    <w:rsid w:val="00FF2455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626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5CA"/>
    <w:pPr>
      <w:keepNext/>
      <w:keepLines/>
      <w:spacing w:before="240"/>
      <w:outlineLvl w:val="0"/>
    </w:pPr>
    <w:rPr>
      <w:rFonts w:asciiTheme="majorHAnsi" w:eastAsia="Tahoma" w:hAnsiTheme="majorHAnsi" w:cstheme="majorBidi"/>
      <w:color w:val="1B3275"/>
      <w:sz w:val="32"/>
      <w:szCs w:val="32"/>
      <w:u w:color="7F7F7F"/>
      <w:shd w:val="clear" w:color="auto" w:fill="FFFFF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5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Nagwek3">
    <w:name w:val="heading 3"/>
    <w:basedOn w:val="Domylne"/>
    <w:next w:val="Normalny"/>
    <w:link w:val="Nagwek3Znak"/>
    <w:uiPriority w:val="9"/>
    <w:unhideWhenUsed/>
    <w:qFormat/>
    <w:rsid w:val="005A15CA"/>
    <w:pPr>
      <w:jc w:val="center"/>
      <w:outlineLvl w:val="2"/>
    </w:pPr>
    <w:rPr>
      <w:rFonts w:ascii="Calibri" w:eastAsia="Tahoma" w:hAnsi="Calibri" w:cs="Calibri"/>
      <w:b/>
      <w:bCs/>
      <w:color w:val="1B3275"/>
      <w:sz w:val="32"/>
      <w:szCs w:val="24"/>
      <w:u w:color="7F7F7F"/>
      <w:shd w:val="clear" w:color="auto" w:fill="FFFFFF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5A15CA"/>
    <w:pPr>
      <w:spacing w:line="276" w:lineRule="auto"/>
      <w:outlineLvl w:val="3"/>
    </w:pPr>
    <w:rPr>
      <w:b w:val="0"/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3626"/>
    <w:rPr>
      <w:u w:val="single"/>
    </w:rPr>
  </w:style>
  <w:style w:type="table" w:customStyle="1" w:styleId="TableNormal">
    <w:name w:val="Table Normal"/>
    <w:rsid w:val="00DD36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D362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DD3626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Punktory">
    <w:name w:val="Punktory"/>
    <w:rsid w:val="00DD3626"/>
    <w:pPr>
      <w:numPr>
        <w:numId w:val="1"/>
      </w:numPr>
    </w:pPr>
  </w:style>
  <w:style w:type="character" w:customStyle="1" w:styleId="Brak">
    <w:name w:val="Brak"/>
    <w:rsid w:val="00DD3626"/>
  </w:style>
  <w:style w:type="character" w:customStyle="1" w:styleId="Hyperlink0">
    <w:name w:val="Hyperlink.0"/>
    <w:basedOn w:val="Brak"/>
    <w:rsid w:val="00DD3626"/>
    <w:rPr>
      <w:rFonts w:ascii="Tahoma" w:eastAsia="Tahoma" w:hAnsi="Tahoma" w:cs="Tahoma"/>
      <w:b/>
      <w:bCs/>
      <w:color w:val="7F7F7F"/>
      <w:sz w:val="20"/>
      <w:szCs w:val="20"/>
      <w:u w:val="single" w:color="7F7F7F"/>
      <w:shd w:val="clear" w:color="auto" w:fill="FFFF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0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63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90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637"/>
    <w:rPr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15CA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A15CA"/>
    <w:rPr>
      <w:rFonts w:asciiTheme="majorHAnsi" w:eastAsia="Tahoma" w:hAnsiTheme="majorHAnsi" w:cstheme="majorBidi"/>
      <w:color w:val="1B3275"/>
      <w:sz w:val="32"/>
      <w:szCs w:val="32"/>
      <w:u w:color="7F7F7F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15CA"/>
    <w:rPr>
      <w:rFonts w:ascii="Calibri" w:eastAsia="Tahoma" w:hAnsi="Calibri" w:cs="Calibri"/>
      <w:b/>
      <w:bCs/>
      <w:color w:val="1B3275"/>
      <w:sz w:val="32"/>
      <w:szCs w:val="24"/>
      <w:u w:color="7F7F7F"/>
    </w:rPr>
  </w:style>
  <w:style w:type="character" w:customStyle="1" w:styleId="Nagwek4Znak">
    <w:name w:val="Nagłówek 4 Znak"/>
    <w:basedOn w:val="Domylnaczcionkaakapitu"/>
    <w:link w:val="Nagwek4"/>
    <w:uiPriority w:val="9"/>
    <w:rsid w:val="005A15CA"/>
    <w:rPr>
      <w:rFonts w:ascii="Calibri" w:eastAsia="Tahoma" w:hAnsi="Calibri" w:cs="Calibri"/>
      <w:bCs/>
      <w:caps/>
      <w:color w:val="1B3275"/>
      <w:sz w:val="22"/>
      <w:szCs w:val="24"/>
      <w:u w:color="7F7F7F"/>
    </w:rPr>
  </w:style>
  <w:style w:type="paragraph" w:styleId="Akapitzlist">
    <w:name w:val="List Paragraph"/>
    <w:basedOn w:val="Normalny"/>
    <w:uiPriority w:val="34"/>
    <w:qFormat/>
    <w:rsid w:val="0030692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590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60F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B9D"/>
    <w:rPr>
      <w:rFonts w:ascii="Segoe UI" w:hAnsi="Segoe UI" w:cs="Segoe UI"/>
      <w:sz w:val="18"/>
      <w:szCs w:val="18"/>
      <w:lang w:val="en-US" w:eastAsia="en-US"/>
    </w:rPr>
  </w:style>
  <w:style w:type="paragraph" w:styleId="Tytu">
    <w:name w:val="Title"/>
    <w:basedOn w:val="Normalny"/>
    <w:next w:val="Normalny"/>
    <w:link w:val="TytuZnak"/>
    <w:qFormat/>
    <w:rsid w:val="002748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27483E"/>
    <w:rPr>
      <w:rFonts w:ascii="Calibri Light" w:eastAsia="Times New Roman" w:hAnsi="Calibri Light"/>
      <w:b/>
      <w:bCs/>
      <w:kern w:val="28"/>
      <w:sz w:val="32"/>
      <w:szCs w:val="32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rsid w:val="002748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483E"/>
    <w:rPr>
      <w:rFonts w:ascii="Arial" w:eastAsia="Times New Roman" w:hAnsi="Arial"/>
      <w:bdr w:val="none" w:sz="0" w:space="0" w:color="auto"/>
      <w:lang w:eastAsia="ar-SA"/>
    </w:rPr>
  </w:style>
  <w:style w:type="character" w:styleId="Odwoanieprzypisudolnego">
    <w:name w:val="footnote reference"/>
    <w:basedOn w:val="Domylnaczcionkaakapitu"/>
    <w:rsid w:val="002748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1E3C-E28B-47E5-89D0-A9FB0A39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1145</Characters>
  <Application>Microsoft Office Word</Application>
  <DocSecurity>0</DocSecurity>
  <Lines>28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Paweł Grzywaczewski</vt:lpstr>
    </vt:vector>
  </TitlesOfParts>
  <Company>HP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Piekarska</dc:creator>
  <cp:lastModifiedBy>Mi</cp:lastModifiedBy>
  <cp:revision>3</cp:revision>
  <cp:lastPrinted>2020-02-24T08:41:00Z</cp:lastPrinted>
  <dcterms:created xsi:type="dcterms:W3CDTF">2021-11-10T16:00:00Z</dcterms:created>
  <dcterms:modified xsi:type="dcterms:W3CDTF">2021-11-10T16:00:00Z</dcterms:modified>
</cp:coreProperties>
</file>